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C2A" w:rsidRDefault="0095481E">
      <w:pPr>
        <w:spacing w:line="360" w:lineRule="auto"/>
        <w:jc w:val="center"/>
        <w:rPr>
          <w:rFonts w:asciiTheme="minorEastAsia" w:eastAsia="黑体" w:hAnsiTheme="minorEastAsia"/>
          <w:sz w:val="28"/>
          <w:szCs w:val="28"/>
        </w:rPr>
      </w:pPr>
      <w:r>
        <w:rPr>
          <w:rFonts w:ascii="黑体" w:eastAsia="黑体" w:hAnsi="黑体" w:cs="黑体"/>
          <w:sz w:val="28"/>
          <w:szCs w:val="28"/>
        </w:rPr>
        <w:t>1</w:t>
      </w:r>
      <w:r w:rsidR="004E6EB8">
        <w:rPr>
          <w:rFonts w:ascii="黑体" w:eastAsia="黑体" w:hAnsi="黑体" w:cs="黑体"/>
          <w:sz w:val="28"/>
          <w:szCs w:val="28"/>
        </w:rPr>
        <w:t>1394</w:t>
      </w:r>
      <w:r w:rsidR="00E743E3">
        <w:rPr>
          <w:rFonts w:ascii="黑体" w:eastAsia="黑体" w:hAnsi="黑体" w:cs="黑体" w:hint="eastAsia"/>
          <w:sz w:val="28"/>
          <w:szCs w:val="28"/>
        </w:rPr>
        <w:t>+中国近现代史纲要+2023秋+试题1</w:t>
      </w:r>
    </w:p>
    <w:p w:rsidR="00FA7C2A" w:rsidRDefault="00FA7C2A">
      <w:pPr>
        <w:spacing w:line="360" w:lineRule="auto"/>
        <w:rPr>
          <w:rFonts w:asciiTheme="majorEastAsia" w:eastAsiaTheme="majorEastAsia" w:hAnsiTheme="majorEastAsia"/>
          <w:b/>
          <w:sz w:val="28"/>
          <w:szCs w:val="28"/>
        </w:rPr>
      </w:pPr>
    </w:p>
    <w:p w:rsidR="0080653C" w:rsidRDefault="0080653C" w:rsidP="0080653C">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一、论述题（本题共1小题，共100分）</w:t>
      </w:r>
    </w:p>
    <w:p w:rsidR="00FA7C2A" w:rsidRDefault="00E743E3">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资本-帝国主义侵略、压迫中国人民的过程，也是中国人民反抗侵略、反抗压迫的过程。为了争取国家独立，实现民族复兴，19世纪后期至20世纪初，中华民族的优秀儿女在屈辱苦难中奋起抗争，为探寻争取民族独立、人民解放和实现国家富强、人民幸福的出路，掀起了生生不息、再接再厉的英勇斗争。请试述清末对国家出路的三次探索的失败分别说明了什么？</w:t>
      </w: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95481E">
      <w:pPr>
        <w:spacing w:line="360" w:lineRule="auto"/>
        <w:jc w:val="center"/>
        <w:rPr>
          <w:rFonts w:asciiTheme="minorEastAsia" w:eastAsia="黑体" w:hAnsiTheme="minorEastAsia"/>
          <w:sz w:val="28"/>
          <w:szCs w:val="28"/>
        </w:rPr>
      </w:pPr>
      <w:r>
        <w:rPr>
          <w:rFonts w:ascii="黑体" w:eastAsia="黑体" w:hAnsi="黑体" w:cs="黑体"/>
          <w:sz w:val="28"/>
          <w:szCs w:val="28"/>
        </w:rPr>
        <w:lastRenderedPageBreak/>
        <w:t>1</w:t>
      </w:r>
      <w:r w:rsidR="001D727D">
        <w:rPr>
          <w:rFonts w:ascii="黑体" w:eastAsia="黑体" w:hAnsi="黑体" w:cs="黑体"/>
          <w:sz w:val="28"/>
          <w:szCs w:val="28"/>
        </w:rPr>
        <w:t>1394</w:t>
      </w:r>
      <w:r w:rsidR="00E743E3">
        <w:rPr>
          <w:rFonts w:ascii="黑体" w:eastAsia="黑体" w:hAnsi="黑体" w:cs="黑体" w:hint="eastAsia"/>
          <w:sz w:val="28"/>
          <w:szCs w:val="28"/>
        </w:rPr>
        <w:t>+中国近现代史纲要+2023秋+试题1</w:t>
      </w:r>
    </w:p>
    <w:p w:rsidR="00FA7C2A" w:rsidRDefault="00E743E3">
      <w:pPr>
        <w:spacing w:line="360" w:lineRule="auto"/>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参考答案</w:t>
      </w:r>
      <w:r w:rsidR="001D727D">
        <w:rPr>
          <w:rFonts w:asciiTheme="majorEastAsia" w:eastAsiaTheme="majorEastAsia" w:hAnsiTheme="majorEastAsia" w:hint="eastAsia"/>
          <w:b/>
          <w:sz w:val="28"/>
          <w:szCs w:val="28"/>
        </w:rPr>
        <w:t>及评分标准</w:t>
      </w:r>
    </w:p>
    <w:p w:rsidR="0080653C" w:rsidRDefault="0080653C" w:rsidP="0080653C">
      <w:pPr>
        <w:pStyle w:val="a3"/>
        <w:spacing w:before="120" w:after="120" w:line="360" w:lineRule="atLeast"/>
        <w:ind w:firstLine="480"/>
        <w:jc w:val="both"/>
        <w:rPr>
          <w:rFonts w:ascii="华文楷体" w:eastAsia="华文楷体" w:hAnsi="华文楷体" w:cs="Times New Roman"/>
          <w:bCs/>
          <w:color w:val="000000" w:themeColor="text1"/>
          <w:sz w:val="28"/>
          <w:szCs w:val="28"/>
        </w:rPr>
      </w:pPr>
      <w:r>
        <w:rPr>
          <w:rFonts w:ascii="华文楷体" w:eastAsia="华文楷体" w:hAnsi="华文楷体" w:cs="Times New Roman" w:hint="eastAsia"/>
          <w:bCs/>
          <w:color w:val="000000" w:themeColor="text1"/>
          <w:sz w:val="28"/>
          <w:szCs w:val="28"/>
        </w:rPr>
        <w:t>一、论述题（本题共1小题，共100分）</w:t>
      </w:r>
    </w:p>
    <w:p w:rsidR="00FA7C2A" w:rsidRDefault="00E743E3">
      <w:pPr>
        <w:snapToGrid w:val="0"/>
        <w:spacing w:line="500" w:lineRule="exact"/>
        <w:ind w:firstLineChars="200" w:firstLine="560"/>
        <w:jc w:val="left"/>
        <w:textAlignment w:val="center"/>
        <w:rPr>
          <w:rFonts w:ascii="华文楷体" w:eastAsia="华文楷体" w:hAnsi="华文楷体" w:cs="Times New Roman"/>
          <w:bCs/>
          <w:color w:val="000000" w:themeColor="text1"/>
          <w:kern w:val="0"/>
          <w:sz w:val="28"/>
          <w:szCs w:val="28"/>
        </w:rPr>
      </w:pPr>
      <w:r>
        <w:rPr>
          <w:rFonts w:ascii="华文楷体" w:eastAsia="华文楷体" w:hAnsi="华文楷体" w:cs="Times New Roman" w:hint="eastAsia"/>
          <w:bCs/>
          <w:color w:val="000000" w:themeColor="text1"/>
          <w:kern w:val="0"/>
          <w:sz w:val="28"/>
          <w:szCs w:val="28"/>
        </w:rPr>
        <w:t>资本-帝国主义侵略、压迫中国人民的过程，也是中国人民反抗侵略、反抗压迫的过程。为了争取国家独立，实现民族复兴，19世纪后期至20世纪初，中华民族的优秀儿女在屈辱苦难中奋起抗争，为探寻争取民族独立、人民解放和实现国家富强、人民幸福的出路，掀起了生生不息、再接再厉的英勇斗争。请试述清末对国家出路的三次探索的失败分别说明了什么？</w:t>
      </w:r>
    </w:p>
    <w:p w:rsidR="00FA7C2A" w:rsidRDefault="00FA7C2A">
      <w:pPr>
        <w:snapToGrid w:val="0"/>
        <w:spacing w:line="288" w:lineRule="auto"/>
        <w:ind w:firstLineChars="200" w:firstLine="560"/>
        <w:jc w:val="left"/>
        <w:textAlignment w:val="center"/>
        <w:rPr>
          <w:rFonts w:ascii="华文楷体" w:eastAsia="华文楷体" w:hAnsi="华文楷体" w:cs="Times New Roman"/>
          <w:bCs/>
          <w:color w:val="000000" w:themeColor="text1"/>
          <w:kern w:val="0"/>
          <w:sz w:val="28"/>
          <w:szCs w:val="28"/>
        </w:rPr>
      </w:pPr>
    </w:p>
    <w:p w:rsidR="00FA7C2A" w:rsidRDefault="00FA7C2A">
      <w:pPr>
        <w:snapToGrid w:val="0"/>
        <w:spacing w:line="288" w:lineRule="auto"/>
        <w:ind w:firstLineChars="200" w:firstLine="560"/>
        <w:jc w:val="left"/>
        <w:textAlignment w:val="center"/>
        <w:rPr>
          <w:rFonts w:ascii="华文楷体" w:eastAsia="华文楷体" w:hAnsi="华文楷体" w:cs="Times New Roman"/>
          <w:bCs/>
          <w:color w:val="000000" w:themeColor="text1"/>
          <w:kern w:val="0"/>
          <w:sz w:val="28"/>
          <w:szCs w:val="28"/>
        </w:rPr>
      </w:pPr>
    </w:p>
    <w:p w:rsidR="0080653C" w:rsidRDefault="0080653C">
      <w:pPr>
        <w:snapToGrid w:val="0"/>
        <w:spacing w:line="288" w:lineRule="auto"/>
        <w:ind w:firstLineChars="200" w:firstLine="560"/>
        <w:jc w:val="left"/>
        <w:textAlignment w:val="center"/>
        <w:rPr>
          <w:rFonts w:ascii="华文楷体" w:eastAsia="华文楷体" w:hAnsi="华文楷体" w:cs="Times New Roman" w:hint="eastAsia"/>
          <w:bCs/>
          <w:color w:val="000000" w:themeColor="text1"/>
          <w:kern w:val="0"/>
          <w:sz w:val="28"/>
          <w:szCs w:val="28"/>
        </w:rPr>
      </w:pPr>
    </w:p>
    <w:p w:rsidR="00FA7C2A" w:rsidRDefault="00E743E3">
      <w:pPr>
        <w:snapToGrid w:val="0"/>
        <w:spacing w:line="288" w:lineRule="auto"/>
        <w:ind w:firstLineChars="200" w:firstLine="482"/>
        <w:jc w:val="left"/>
        <w:textAlignment w:val="center"/>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参考答案：</w:t>
      </w:r>
    </w:p>
    <w:p w:rsidR="00FA7C2A" w:rsidRDefault="00FA7C2A">
      <w:pPr>
        <w:snapToGrid w:val="0"/>
        <w:spacing w:line="288" w:lineRule="auto"/>
        <w:ind w:firstLineChars="200" w:firstLine="482"/>
        <w:jc w:val="left"/>
        <w:textAlignment w:val="center"/>
        <w:rPr>
          <w:rFonts w:asciiTheme="majorEastAsia" w:eastAsiaTheme="majorEastAsia" w:hAnsiTheme="majorEastAsia" w:cs="宋体"/>
          <w:b/>
          <w:bCs/>
          <w:kern w:val="0"/>
          <w:sz w:val="24"/>
        </w:rPr>
      </w:pPr>
    </w:p>
    <w:p w:rsidR="00FA7C2A" w:rsidRDefault="00E743E3">
      <w:pPr>
        <w:snapToGrid w:val="0"/>
        <w:spacing w:line="500" w:lineRule="exact"/>
        <w:ind w:firstLineChars="200" w:firstLine="480"/>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kern w:val="0"/>
          <w:sz w:val="24"/>
        </w:rPr>
        <w:t>清末对国家出路的三次探索分别是太平天国运动、洋务运动和维新运动，这些运动都以失败而告终。这三次探索失败表明：</w:t>
      </w:r>
    </w:p>
    <w:p w:rsidR="00FA7C2A" w:rsidRDefault="00E743E3">
      <w:pPr>
        <w:snapToGrid w:val="0"/>
        <w:spacing w:line="500" w:lineRule="exact"/>
        <w:ind w:firstLineChars="200" w:firstLine="482"/>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b/>
          <w:bCs/>
          <w:kern w:val="0"/>
          <w:sz w:val="24"/>
        </w:rPr>
        <w:t>要点一：</w:t>
      </w:r>
      <w:r>
        <w:rPr>
          <w:rFonts w:asciiTheme="majorEastAsia" w:eastAsiaTheme="majorEastAsia" w:hAnsiTheme="majorEastAsia" w:cs="宋体" w:hint="eastAsia"/>
          <w:kern w:val="0"/>
          <w:sz w:val="24"/>
        </w:rPr>
        <w:t>太平天国农民起义，沉重打击了封建统治阶级，强烈撼动了清政府的统治根基，是中国旧式农民战争的最高峰，有力打击了外国侵略势力。太平天国农民战争的失败表明，在半殖民地半封建中国，农民具有伟大的革命潜力，但农民阶级不是新的生产力和生产关系的代表，无法克服小生产者所固有的阶级局限性，没有先进阶级的领导和科学思想理论的指导，单纯的农民战争不可能完成争取民族独立和人民解放的历史任务。（33分）</w:t>
      </w:r>
    </w:p>
    <w:p w:rsidR="00FA7C2A" w:rsidRDefault="00E743E3">
      <w:pPr>
        <w:snapToGrid w:val="0"/>
        <w:spacing w:line="500" w:lineRule="exact"/>
        <w:ind w:firstLineChars="200" w:firstLine="482"/>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b/>
          <w:bCs/>
          <w:kern w:val="0"/>
          <w:sz w:val="24"/>
        </w:rPr>
        <w:t>要点二：</w:t>
      </w:r>
      <w:r>
        <w:rPr>
          <w:rFonts w:asciiTheme="majorEastAsia" w:eastAsiaTheme="majorEastAsia" w:hAnsiTheme="majorEastAsia" w:cs="宋体" w:hint="eastAsia"/>
          <w:kern w:val="0"/>
          <w:sz w:val="24"/>
        </w:rPr>
        <w:t>洋务运动是地主阶级兴起的以“自强”“求富”为目标的自救运动。洋务派作为封建统治阶级的一部分，阶级属性和运动性质决定了他们只能是封建制度的维护者。他们希望通过学习西方以“自强”，但民族矛盾和阶级矛盾双重的迫切需要以及自身阶级和认识能力的局限性，使得向西方学习仅限于“师夷长</w:t>
      </w:r>
      <w:r>
        <w:rPr>
          <w:rFonts w:asciiTheme="majorEastAsia" w:eastAsiaTheme="majorEastAsia" w:hAnsiTheme="majorEastAsia" w:cs="宋体" w:hint="eastAsia"/>
          <w:kern w:val="0"/>
          <w:sz w:val="24"/>
        </w:rPr>
        <w:lastRenderedPageBreak/>
        <w:t>技”的物质技术层面，不可能实现“自强”“求富”的目标。洋务运动的实践表明：只有求得国家独立，才能从容地建设近代化；洋务运动必须有制度和政权的有力保证才能成功。（33分）</w:t>
      </w:r>
    </w:p>
    <w:p w:rsidR="00FA7C2A" w:rsidRDefault="00E743E3">
      <w:pPr>
        <w:snapToGrid w:val="0"/>
        <w:spacing w:line="500" w:lineRule="exact"/>
        <w:ind w:firstLineChars="200" w:firstLine="482"/>
        <w:jc w:val="left"/>
        <w:textAlignment w:val="center"/>
        <w:rPr>
          <w:rFonts w:asciiTheme="majorEastAsia" w:eastAsiaTheme="majorEastAsia" w:hAnsiTheme="majorEastAsia" w:cs="宋体"/>
          <w:kern w:val="0"/>
          <w:sz w:val="24"/>
        </w:rPr>
      </w:pPr>
      <w:r>
        <w:rPr>
          <w:rFonts w:asciiTheme="majorEastAsia" w:eastAsiaTheme="majorEastAsia" w:hAnsiTheme="majorEastAsia" w:cs="宋体" w:hint="eastAsia"/>
          <w:b/>
          <w:bCs/>
          <w:kern w:val="0"/>
          <w:sz w:val="24"/>
        </w:rPr>
        <w:t>要点三：</w:t>
      </w:r>
      <w:r>
        <w:rPr>
          <w:rFonts w:asciiTheme="majorEastAsia" w:eastAsiaTheme="majorEastAsia" w:hAnsiTheme="majorEastAsia" w:cs="宋体" w:hint="eastAsia"/>
          <w:kern w:val="0"/>
          <w:sz w:val="24"/>
        </w:rPr>
        <w:t>戊戌维新运动作为中国资产阶级登上政治舞台的第一次表演，只是昙花一现，这不但暴露了这个阶级的软弱性，同时也说明在半殖民地半封建的中国，企图通过统治者走自上而下的改良的道路，是根本行不通的。要想争取国家独立、民族解放，必须用革命手段，推翻帝国主义、封建主义联合统治的半殖民地半封建的社会制度。</w:t>
      </w:r>
      <w:r w:rsidR="004E6EB8">
        <w:rPr>
          <w:rFonts w:asciiTheme="majorEastAsia" w:eastAsiaTheme="majorEastAsia" w:hAnsiTheme="majorEastAsia" w:cs="宋体" w:hint="eastAsia"/>
          <w:kern w:val="0"/>
          <w:sz w:val="24"/>
        </w:rPr>
        <w:t>（3</w:t>
      </w:r>
      <w:r w:rsidR="004E6EB8">
        <w:rPr>
          <w:rFonts w:asciiTheme="majorEastAsia" w:eastAsiaTheme="majorEastAsia" w:hAnsiTheme="majorEastAsia" w:cs="宋体"/>
          <w:kern w:val="0"/>
          <w:sz w:val="24"/>
        </w:rPr>
        <w:t>4</w:t>
      </w:r>
      <w:r w:rsidR="004E6EB8">
        <w:rPr>
          <w:rFonts w:asciiTheme="majorEastAsia" w:eastAsiaTheme="majorEastAsia" w:hAnsiTheme="majorEastAsia" w:cs="宋体" w:hint="eastAsia"/>
          <w:kern w:val="0"/>
          <w:sz w:val="24"/>
        </w:rPr>
        <w:t>分）</w:t>
      </w:r>
    </w:p>
    <w:p w:rsidR="00FA7C2A" w:rsidRDefault="00FA7C2A">
      <w:pPr>
        <w:ind w:firstLineChars="200" w:firstLine="482"/>
        <w:rPr>
          <w:rFonts w:asciiTheme="majorEastAsia" w:eastAsiaTheme="majorEastAsia" w:hAnsiTheme="majorEastAsia" w:cs="宋体"/>
          <w:b/>
          <w:bCs/>
          <w:kern w:val="0"/>
          <w:sz w:val="24"/>
        </w:rPr>
      </w:pPr>
    </w:p>
    <w:p w:rsidR="00FA7C2A" w:rsidRDefault="00FA7C2A">
      <w:pPr>
        <w:ind w:firstLineChars="200" w:firstLine="482"/>
        <w:rPr>
          <w:rFonts w:asciiTheme="majorEastAsia" w:eastAsiaTheme="majorEastAsia" w:hAnsiTheme="majorEastAsia" w:cs="宋体"/>
          <w:b/>
          <w:bCs/>
          <w:kern w:val="0"/>
          <w:sz w:val="24"/>
        </w:rPr>
      </w:pPr>
    </w:p>
    <w:p w:rsidR="00FA7C2A" w:rsidRDefault="00E743E3">
      <w:pPr>
        <w:ind w:firstLineChars="200" w:firstLine="482"/>
        <w:rPr>
          <w:rFonts w:asciiTheme="majorEastAsia" w:eastAsiaTheme="majorEastAsia" w:hAnsiTheme="majorEastAsia" w:cs="宋体"/>
          <w:b/>
          <w:bCs/>
          <w:kern w:val="0"/>
          <w:sz w:val="24"/>
        </w:rPr>
      </w:pPr>
      <w:r>
        <w:rPr>
          <w:rFonts w:asciiTheme="majorEastAsia" w:eastAsiaTheme="majorEastAsia" w:hAnsiTheme="majorEastAsia" w:cs="宋体" w:hint="eastAsia"/>
          <w:b/>
          <w:bCs/>
          <w:kern w:val="0"/>
          <w:sz w:val="24"/>
        </w:rPr>
        <w:t>评阅说明：</w:t>
      </w:r>
    </w:p>
    <w:p w:rsidR="00FA7C2A" w:rsidRDefault="00FA7C2A">
      <w:pPr>
        <w:ind w:firstLineChars="200" w:firstLine="482"/>
        <w:rPr>
          <w:rFonts w:asciiTheme="majorEastAsia" w:eastAsiaTheme="majorEastAsia" w:hAnsiTheme="majorEastAsia" w:cs="宋体"/>
          <w:b/>
          <w:bCs/>
          <w:kern w:val="0"/>
          <w:sz w:val="24"/>
        </w:rPr>
      </w:pPr>
    </w:p>
    <w:p w:rsidR="00FA7C2A" w:rsidRDefault="00E743E3">
      <w:pPr>
        <w:spacing w:line="360" w:lineRule="auto"/>
        <w:ind w:firstLineChars="200" w:firstLine="482"/>
        <w:rPr>
          <w:rFonts w:ascii="黑体" w:eastAsia="黑体" w:hAnsi="黑体" w:cs="黑体"/>
          <w:sz w:val="28"/>
          <w:szCs w:val="28"/>
        </w:rPr>
      </w:pPr>
      <w:r>
        <w:rPr>
          <w:rFonts w:asciiTheme="majorEastAsia" w:eastAsiaTheme="majorEastAsia" w:hAnsiTheme="majorEastAsia" w:cs="宋体" w:hint="eastAsia"/>
          <w:b/>
          <w:bCs/>
          <w:kern w:val="0"/>
          <w:sz w:val="24"/>
        </w:rPr>
        <w:t>该题共计三大要点，合计100分。要求答题观点正确、论述严谨、论述充分并能够理论联系实际，学生所答内容要点只要与参考要点意思一致即可，不需要完全一致。每个要点需结合自身理解展开论述，否则</w:t>
      </w:r>
      <w:bookmarkStart w:id="0" w:name="_GoBack"/>
      <w:bookmarkEnd w:id="0"/>
      <w:r>
        <w:rPr>
          <w:rFonts w:asciiTheme="majorEastAsia" w:eastAsiaTheme="majorEastAsia" w:hAnsiTheme="majorEastAsia" w:cs="宋体" w:hint="eastAsia"/>
          <w:b/>
          <w:bCs/>
          <w:kern w:val="0"/>
          <w:sz w:val="24"/>
        </w:rPr>
        <w:t>酌情扣分。</w:t>
      </w:r>
    </w:p>
    <w:p w:rsidR="00FA7C2A" w:rsidRDefault="00FA7C2A">
      <w:pPr>
        <w:snapToGrid w:val="0"/>
        <w:spacing w:line="288" w:lineRule="auto"/>
        <w:ind w:firstLineChars="200" w:firstLine="480"/>
        <w:jc w:val="left"/>
        <w:textAlignment w:val="center"/>
        <w:rPr>
          <w:rFonts w:asciiTheme="majorEastAsia" w:eastAsiaTheme="majorEastAsia" w:hAnsiTheme="majorEastAsia" w:cs="宋体"/>
          <w:kern w:val="0"/>
          <w:sz w:val="24"/>
        </w:rPr>
      </w:pPr>
    </w:p>
    <w:p w:rsidR="00FA7C2A" w:rsidRDefault="00FA7C2A">
      <w:pPr>
        <w:spacing w:line="360" w:lineRule="auto"/>
        <w:jc w:val="left"/>
        <w:rPr>
          <w:rFonts w:ascii="黑体" w:eastAsia="黑体" w:hAnsi="黑体" w:cs="黑体"/>
          <w:sz w:val="28"/>
          <w:szCs w:val="28"/>
        </w:rPr>
      </w:pPr>
    </w:p>
    <w:p w:rsidR="00FA7C2A" w:rsidRDefault="00FA7C2A">
      <w:pPr>
        <w:spacing w:line="360" w:lineRule="auto"/>
        <w:jc w:val="left"/>
        <w:rPr>
          <w:rFonts w:ascii="黑体" w:eastAsia="黑体" w:hAnsi="黑体" w:cs="黑体"/>
          <w:sz w:val="28"/>
          <w:szCs w:val="28"/>
        </w:rPr>
      </w:pPr>
    </w:p>
    <w:p w:rsidR="00FA7C2A" w:rsidRDefault="00FA7C2A">
      <w:pPr>
        <w:spacing w:line="360" w:lineRule="auto"/>
        <w:jc w:val="left"/>
        <w:rPr>
          <w:rFonts w:ascii="黑体" w:eastAsia="黑体" w:hAnsi="黑体" w:cs="黑体"/>
          <w:sz w:val="28"/>
          <w:szCs w:val="28"/>
        </w:rPr>
      </w:pPr>
    </w:p>
    <w:p w:rsidR="00FA7C2A" w:rsidRDefault="00FA7C2A">
      <w:pPr>
        <w:spacing w:line="360" w:lineRule="auto"/>
        <w:jc w:val="left"/>
        <w:rPr>
          <w:rFonts w:ascii="黑体" w:eastAsia="黑体" w:hAnsi="黑体" w:cs="黑体"/>
          <w:sz w:val="28"/>
          <w:szCs w:val="28"/>
        </w:rPr>
      </w:pPr>
    </w:p>
    <w:p w:rsidR="00FA7C2A" w:rsidRDefault="00FA7C2A">
      <w:pPr>
        <w:spacing w:line="360" w:lineRule="auto"/>
        <w:jc w:val="center"/>
        <w:rPr>
          <w:rFonts w:ascii="黑体" w:eastAsia="黑体" w:hAnsi="黑体" w:cs="黑体"/>
          <w:sz w:val="28"/>
          <w:szCs w:val="28"/>
        </w:rPr>
      </w:pPr>
    </w:p>
    <w:p w:rsidR="00FA7C2A" w:rsidRDefault="00FA7C2A">
      <w:pPr>
        <w:spacing w:line="360" w:lineRule="auto"/>
        <w:jc w:val="center"/>
        <w:rPr>
          <w:rFonts w:ascii="黑体" w:eastAsia="黑体" w:hAnsi="黑体" w:cs="黑体"/>
          <w:sz w:val="28"/>
          <w:szCs w:val="28"/>
        </w:rPr>
      </w:pPr>
    </w:p>
    <w:p w:rsidR="00FA7C2A" w:rsidRDefault="00FA7C2A">
      <w:pPr>
        <w:spacing w:line="360" w:lineRule="auto"/>
        <w:rPr>
          <w:rFonts w:asciiTheme="minorEastAsia" w:hAnsiTheme="minorEastAsia" w:cstheme="minorEastAsia"/>
          <w:sz w:val="24"/>
        </w:rPr>
      </w:pPr>
    </w:p>
    <w:sectPr w:rsidR="00FA7C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E73" w:rsidRDefault="00EC1E73" w:rsidP="004E6EB8">
      <w:r>
        <w:separator/>
      </w:r>
    </w:p>
  </w:endnote>
  <w:endnote w:type="continuationSeparator" w:id="0">
    <w:p w:rsidR="00EC1E73" w:rsidRDefault="00EC1E73" w:rsidP="004E6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E73" w:rsidRDefault="00EC1E73" w:rsidP="004E6EB8">
      <w:r>
        <w:separator/>
      </w:r>
    </w:p>
  </w:footnote>
  <w:footnote w:type="continuationSeparator" w:id="0">
    <w:p w:rsidR="00EC1E73" w:rsidRDefault="00EC1E73" w:rsidP="004E6E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YzUzMzM2MTAxZDE3MDJhYjM4ZDE4N2ZmMjlkZmIifQ=="/>
  </w:docVars>
  <w:rsids>
    <w:rsidRoot w:val="00FA7C2A"/>
    <w:rsid w:val="001D727D"/>
    <w:rsid w:val="004E6EB8"/>
    <w:rsid w:val="007831C0"/>
    <w:rsid w:val="0080653C"/>
    <w:rsid w:val="00864ECE"/>
    <w:rsid w:val="0095481E"/>
    <w:rsid w:val="00E743E3"/>
    <w:rsid w:val="00EC1E73"/>
    <w:rsid w:val="00FA7C2A"/>
    <w:rsid w:val="016A57F1"/>
    <w:rsid w:val="019E00B9"/>
    <w:rsid w:val="01D4539B"/>
    <w:rsid w:val="02C75F10"/>
    <w:rsid w:val="03D53022"/>
    <w:rsid w:val="06014328"/>
    <w:rsid w:val="09BC667B"/>
    <w:rsid w:val="0A8C3D0C"/>
    <w:rsid w:val="0B0A4093"/>
    <w:rsid w:val="0E6745D2"/>
    <w:rsid w:val="12810624"/>
    <w:rsid w:val="12A246A0"/>
    <w:rsid w:val="12C9796E"/>
    <w:rsid w:val="13743CE5"/>
    <w:rsid w:val="13797B00"/>
    <w:rsid w:val="138926C5"/>
    <w:rsid w:val="14DA653A"/>
    <w:rsid w:val="173739A8"/>
    <w:rsid w:val="17482FA6"/>
    <w:rsid w:val="18A2427E"/>
    <w:rsid w:val="19494BA0"/>
    <w:rsid w:val="1C89171E"/>
    <w:rsid w:val="1DD428E0"/>
    <w:rsid w:val="1E761159"/>
    <w:rsid w:val="250C6FA4"/>
    <w:rsid w:val="27A160BB"/>
    <w:rsid w:val="28913E26"/>
    <w:rsid w:val="29F4175C"/>
    <w:rsid w:val="2C515DAD"/>
    <w:rsid w:val="2D656384"/>
    <w:rsid w:val="2F4F7689"/>
    <w:rsid w:val="3069559B"/>
    <w:rsid w:val="336D3C7C"/>
    <w:rsid w:val="34DF1866"/>
    <w:rsid w:val="356E2833"/>
    <w:rsid w:val="36C4375D"/>
    <w:rsid w:val="38543F62"/>
    <w:rsid w:val="391F42ED"/>
    <w:rsid w:val="396A7658"/>
    <w:rsid w:val="3D23052A"/>
    <w:rsid w:val="3D4263BC"/>
    <w:rsid w:val="3F1854AC"/>
    <w:rsid w:val="3F392DEF"/>
    <w:rsid w:val="3F990074"/>
    <w:rsid w:val="40EE3163"/>
    <w:rsid w:val="417C4D58"/>
    <w:rsid w:val="43145255"/>
    <w:rsid w:val="45D416D5"/>
    <w:rsid w:val="497E0E3E"/>
    <w:rsid w:val="499A0474"/>
    <w:rsid w:val="4FC232DE"/>
    <w:rsid w:val="500432AC"/>
    <w:rsid w:val="50AA42C7"/>
    <w:rsid w:val="573B0FA5"/>
    <w:rsid w:val="57C72E9B"/>
    <w:rsid w:val="60E11BB1"/>
    <w:rsid w:val="60F35816"/>
    <w:rsid w:val="630709CD"/>
    <w:rsid w:val="64F13CD2"/>
    <w:rsid w:val="66EE2340"/>
    <w:rsid w:val="726C57BF"/>
    <w:rsid w:val="75516FE1"/>
    <w:rsid w:val="777728A5"/>
    <w:rsid w:val="78B03475"/>
    <w:rsid w:val="79F25A1E"/>
    <w:rsid w:val="79FE78E5"/>
    <w:rsid w:val="7A5F70B1"/>
    <w:rsid w:val="7DB858AC"/>
    <w:rsid w:val="7EF56F6F"/>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F387E6"/>
  <w15:docId w15:val="{552294AE-B141-40AE-A403-02591F8E4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4">
    <w:name w:val="Strong"/>
    <w:basedOn w:val="a0"/>
    <w:qFormat/>
    <w:rPr>
      <w:b/>
    </w:rPr>
  </w:style>
  <w:style w:type="character" w:styleId="a5">
    <w:name w:val="FollowedHyperlink"/>
    <w:basedOn w:val="a0"/>
    <w:qFormat/>
    <w:rPr>
      <w:color w:val="005C81"/>
      <w:u w:val="none"/>
    </w:rPr>
  </w:style>
  <w:style w:type="character" w:styleId="a6">
    <w:name w:val="Emphasis"/>
    <w:basedOn w:val="a0"/>
    <w:qFormat/>
  </w:style>
  <w:style w:type="character" w:styleId="a7">
    <w:name w:val="Hyperlink"/>
    <w:basedOn w:val="a0"/>
    <w:qFormat/>
    <w:rPr>
      <w:color w:val="005C81"/>
      <w:u w:val="none"/>
    </w:rPr>
  </w:style>
  <w:style w:type="paragraph" w:customStyle="1" w:styleId="a8">
    <w:name w:val="文内重点"/>
    <w:basedOn w:val="a"/>
    <w:qFormat/>
    <w:pPr>
      <w:spacing w:line="480" w:lineRule="auto"/>
      <w:jc w:val="left"/>
    </w:pPr>
    <w:rPr>
      <w:rFonts w:eastAsia="仿宋"/>
      <w:b/>
      <w:sz w:val="28"/>
    </w:rPr>
  </w:style>
  <w:style w:type="paragraph" w:styleId="a9">
    <w:name w:val="header"/>
    <w:basedOn w:val="a"/>
    <w:link w:val="aa"/>
    <w:rsid w:val="004E6EB8"/>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rsid w:val="004E6EB8"/>
    <w:rPr>
      <w:rFonts w:asciiTheme="minorHAnsi" w:eastAsiaTheme="minorEastAsia" w:hAnsiTheme="minorHAnsi" w:cstheme="minorBidi"/>
      <w:kern w:val="2"/>
      <w:sz w:val="18"/>
      <w:szCs w:val="18"/>
    </w:rPr>
  </w:style>
  <w:style w:type="paragraph" w:styleId="ab">
    <w:name w:val="footer"/>
    <w:basedOn w:val="a"/>
    <w:link w:val="ac"/>
    <w:rsid w:val="004E6EB8"/>
    <w:pPr>
      <w:tabs>
        <w:tab w:val="center" w:pos="4153"/>
        <w:tab w:val="right" w:pos="8306"/>
      </w:tabs>
      <w:snapToGrid w:val="0"/>
      <w:jc w:val="left"/>
    </w:pPr>
    <w:rPr>
      <w:sz w:val="18"/>
      <w:szCs w:val="18"/>
    </w:rPr>
  </w:style>
  <w:style w:type="character" w:customStyle="1" w:styleId="ac">
    <w:name w:val="页脚 字符"/>
    <w:basedOn w:val="a0"/>
    <w:link w:val="ab"/>
    <w:rsid w:val="004E6EB8"/>
    <w:rPr>
      <w:rFonts w:asciiTheme="minorHAnsi" w:eastAsiaTheme="minorEastAsia" w:hAnsiTheme="minorHAnsi" w:cstheme="minorBidi"/>
      <w:kern w:val="2"/>
      <w:sz w:val="18"/>
      <w:szCs w:val="18"/>
    </w:rPr>
  </w:style>
  <w:style w:type="paragraph" w:styleId="ad">
    <w:name w:val="Balloon Text"/>
    <w:basedOn w:val="a"/>
    <w:link w:val="ae"/>
    <w:rsid w:val="0080653C"/>
    <w:rPr>
      <w:sz w:val="18"/>
      <w:szCs w:val="18"/>
    </w:rPr>
  </w:style>
  <w:style w:type="character" w:customStyle="1" w:styleId="ae">
    <w:name w:val="批注框文本 字符"/>
    <w:basedOn w:val="a0"/>
    <w:link w:val="ad"/>
    <w:rsid w:val="0080653C"/>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hq xuan</cp:lastModifiedBy>
  <cp:revision>5</cp:revision>
  <cp:lastPrinted>2023-09-12T01:07:00Z</cp:lastPrinted>
  <dcterms:created xsi:type="dcterms:W3CDTF">2014-10-29T12:08:00Z</dcterms:created>
  <dcterms:modified xsi:type="dcterms:W3CDTF">2023-09-12T02:31:00Z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0F1AFE1755B947FFA640AEBC2E10D631</vt:lpwstr>
  </property>
</Properties>
</file>