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国家秘密审核表（一）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44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44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lang w:eastAsia="zh-CN"/>
        </w:rPr>
        <w:t>填表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</w:rPr>
        <w:t>部门：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44"/>
        <w:gridCol w:w="407"/>
        <w:gridCol w:w="699"/>
        <w:gridCol w:w="344"/>
        <w:gridCol w:w="1047"/>
        <w:gridCol w:w="900"/>
        <w:gridCol w:w="204"/>
        <w:gridCol w:w="955"/>
        <w:gridCol w:w="1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事项名称</w:t>
            </w:r>
          </w:p>
        </w:tc>
        <w:tc>
          <w:tcPr>
            <w:tcW w:w="46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文号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密级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保密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期限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制发日期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知悉范围</w:t>
            </w:r>
          </w:p>
        </w:tc>
        <w:tc>
          <w:tcPr>
            <w:tcW w:w="3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定密类型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□原始定密  □派生定密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意    见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继续保密</w:t>
            </w:r>
          </w:p>
        </w:tc>
        <w:tc>
          <w:tcPr>
            <w:tcW w:w="68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□维持原定密决定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1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□变更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 xml:space="preserve">密级： 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保密期限：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57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知悉范围：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1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57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建议变更时间：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解密</w:t>
            </w:r>
          </w:p>
        </w:tc>
        <w:tc>
          <w:tcPr>
            <w:tcW w:w="36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 xml:space="preserve">□解密并公开   </w:t>
            </w:r>
          </w:p>
        </w:tc>
        <w:tc>
          <w:tcPr>
            <w:tcW w:w="11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建议解密时间</w:t>
            </w:r>
          </w:p>
        </w:tc>
        <w:tc>
          <w:tcPr>
            <w:tcW w:w="21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□解密后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作为工作秘密</w:t>
            </w:r>
          </w:p>
        </w:tc>
        <w:tc>
          <w:tcPr>
            <w:tcW w:w="11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□部分解密</w:t>
            </w:r>
          </w:p>
        </w:tc>
        <w:tc>
          <w:tcPr>
            <w:tcW w:w="11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85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依据和理由：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                              承办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决定</w:t>
            </w:r>
          </w:p>
        </w:tc>
        <w:tc>
          <w:tcPr>
            <w:tcW w:w="785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 xml:space="preserve">（定密责任人意见）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定密责任人（签名）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val="en-US" w:eastAsia="zh-CN"/>
        </w:rPr>
        <w:t>1.此表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供机关、单位参考，各单位可根据实际情况在此基础上作出调整。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2.需逐一记录国家秘密审核情况的，可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使用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此表。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3.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制发日期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填写文件正式制发的时间，没有制发时间的填写文件落款时间、文件签发人签字时间、定密责任人签字时间或者其他能够表明该文件形成的时间。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4.经审核拟继续保密的，需根据实际情况在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维持原定密决定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或者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变更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val="en-US" w:eastAsia="zh-CN"/>
        </w:rPr>
        <w:t>□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处打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√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维持原定密决定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适用于原定密时同时明确密级和保密期限的情形。对原定密时只确定密级，没有确定保密期限的，审核时应当明确新的保密期限，并在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变更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栏填写新的密级或者保密期限。密级、保密期限或者知悉范围三要素可同时变更，也可分别变更。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建议变更时间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为变更后的密级或者保密期限重新计算时间。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5.经审核拟解密的，需根据实际情况在相应的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val="en-US" w:eastAsia="zh-CN"/>
        </w:rPr>
        <w:t>□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处打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√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，填写拟解密时间；部分解密的，应当说明解密的内容或者在原文中作出标注；国家秘密可以按照原定保密期限执行自行解密的，在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建议解密时间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一栏填写即将届满的时间，也可以根据实际情况确定其他时间。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6.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依据和理由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一栏填写继续保密或者解密的原因。如，保密事项范围于X年X月X日调整，相关事项不再属于国家秘密；所执行或者办理的国家秘密已于X年X月X日解密；保密期限尚未届满，仍需保密等。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7.过程稿审核情况、论证或者征求意见等情况需在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依据和理由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一栏注明，也可以形成专门书面材料作为该表附件一并归档。</w:t>
      </w:r>
    </w:p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国家秘密审核表（二）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44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lang w:eastAsia="zh-CN"/>
        </w:rPr>
        <w:t>填表单位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国家秘密事项</w:t>
            </w:r>
          </w:p>
        </w:tc>
        <w:tc>
          <w:tcPr>
            <w:tcW w:w="7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>1.名称、文号、密级、保密期限、制发日期；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意见</w:t>
            </w:r>
          </w:p>
        </w:tc>
        <w:tc>
          <w:tcPr>
            <w:tcW w:w="7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理由</w:t>
            </w:r>
          </w:p>
        </w:tc>
        <w:tc>
          <w:tcPr>
            <w:tcW w:w="7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                              承办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  <w:lang w:eastAsia="zh-CN"/>
              </w:rPr>
              <w:t>决定</w:t>
            </w:r>
          </w:p>
        </w:tc>
        <w:tc>
          <w:tcPr>
            <w:tcW w:w="7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 xml:space="preserve">（定密责任人意见）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lang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定密责任人（签名）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4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val="en-US" w:eastAsia="zh-CN"/>
        </w:rPr>
        <w:t>1.此表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供机关、单位参考，各单位可根据实际情况在此基础上作出调整。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360" w:lineRule="exact"/>
        <w:ind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多个国家秘密事项审核结果、依据和理由、承办人和定密责任人均相同的，可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使用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此表。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360" w:lineRule="exact"/>
        <w:ind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国家秘密事项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一栏需按照顺序填写各国家秘密事项名称、文号、密级、保密期限、制发日期。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360" w:lineRule="exact"/>
        <w:ind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审核意见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一栏按照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国家秘密审核表（一）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的有关表述填写，如，建议维持原定密决定、建议变更、建议解密。建议变更的，应同时填写建议变更后的密级、保密期限、知悉范围和建议变更时间；建议解密的，应当同时写明全文解密还是部分解密、解密后公开还是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作为工作秘密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，以及建议解密的时间。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360" w:lineRule="exact"/>
        <w:ind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依据和理由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一栏填写要求与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国家秘密审核表（一）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的要求相同。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1F65"/>
    <w:multiLevelType w:val="singleLevel"/>
    <w:tmpl w:val="5AD01F6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01141"/>
    <w:rsid w:val="7FD01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2020-09-16T01:38:00Z</dcterms:created>
  <dc:creator>chechego</dc:creator>
  <cp:lastModifiedBy>chechego</cp:lastModifiedBy>
  <dcterms:modified xsi:type="dcterms:W3CDTF">2020-09-16T01:41:19Z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